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CED2E" w14:textId="1D885BB7" w:rsidR="00566343" w:rsidRDefault="00566343" w:rsidP="00566343">
      <w:pPr>
        <w:pStyle w:val="NormalnyWeb"/>
      </w:pPr>
      <w:bookmarkStart w:id="0" w:name="_GoBack"/>
      <w:bookmarkEnd w:id="0"/>
      <w:r>
        <w:rPr>
          <w:noProof/>
        </w:rPr>
        <w:drawing>
          <wp:inline distT="0" distB="0" distL="0" distR="0" wp14:anchorId="51DB0508" wp14:editId="26476F5F">
            <wp:extent cx="5760720" cy="531495"/>
            <wp:effectExtent l="0" t="0" r="0" b="0"/>
            <wp:docPr id="8317699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C9B7C" w14:textId="77777777" w:rsidR="00BB2006" w:rsidRDefault="00566343" w:rsidP="00566343">
      <w:pPr>
        <w:pStyle w:val="NormalnyWeb"/>
      </w:pPr>
      <w:r>
        <w:t> </w:t>
      </w:r>
    </w:p>
    <w:p w14:paraId="419EE051" w14:textId="5F3375D7" w:rsidR="00566343" w:rsidRDefault="00566343" w:rsidP="00566343">
      <w:pPr>
        <w:pStyle w:val="NormalnyWeb"/>
      </w:pPr>
      <w:r>
        <w:rPr>
          <w:rFonts w:ascii="Tahoma" w:hAnsi="Tahoma" w:cs="Tahoma"/>
          <w:sz w:val="21"/>
          <w:szCs w:val="21"/>
        </w:rPr>
        <w:t>Szanowni Państwo,</w:t>
      </w:r>
    </w:p>
    <w:p w14:paraId="0710521B" w14:textId="77777777" w:rsidR="00566343" w:rsidRDefault="00566343" w:rsidP="00566343">
      <w:pPr>
        <w:pStyle w:val="NormalnyWeb"/>
      </w:pPr>
      <w:r>
        <w:rPr>
          <w:rFonts w:ascii="Tahoma" w:hAnsi="Tahoma" w:cs="Tahoma"/>
          <w:sz w:val="21"/>
          <w:szCs w:val="21"/>
        </w:rPr>
        <w:t>Samorząd Województwa Kujawsko-Pomorskiego zaprasza do składania formularzy rekrutacyjnych w projekcie "Rozwój NGO siłą Kujaw i Pomorza".</w:t>
      </w:r>
    </w:p>
    <w:p w14:paraId="182A7EA6" w14:textId="77777777" w:rsidR="00566343" w:rsidRDefault="00566343" w:rsidP="00566343">
      <w:pPr>
        <w:pStyle w:val="NormalnyWeb"/>
      </w:pPr>
      <w:r>
        <w:rPr>
          <w:rFonts w:ascii="Tahoma" w:hAnsi="Tahoma" w:cs="Tahoma"/>
          <w:sz w:val="21"/>
          <w:szCs w:val="21"/>
        </w:rPr>
        <w:t xml:space="preserve">Ze szczegółami można zapoznać się poniżej: </w:t>
      </w:r>
    </w:p>
    <w:p w14:paraId="3149598F" w14:textId="77777777" w:rsidR="00566343" w:rsidRDefault="00566343" w:rsidP="00566343">
      <w:pPr>
        <w:pStyle w:val="NormalnyWeb"/>
      </w:pPr>
      <w:r>
        <w:t> </w:t>
      </w:r>
    </w:p>
    <w:p w14:paraId="65FD7FB7" w14:textId="77777777" w:rsidR="00566343" w:rsidRDefault="00566343" w:rsidP="00566343">
      <w:pPr>
        <w:pStyle w:val="NormalnyWeb"/>
      </w:pPr>
      <w:r>
        <w:rPr>
          <w:rFonts w:ascii="Tahoma" w:hAnsi="Tahoma" w:cs="Tahoma"/>
          <w:b/>
          <w:bCs/>
          <w:i/>
          <w:iCs/>
          <w:color w:val="303030"/>
          <w:sz w:val="21"/>
          <w:szCs w:val="21"/>
          <w:bdr w:val="none" w:sz="0" w:space="0" w:color="auto" w:frame="1"/>
        </w:rPr>
        <w:t xml:space="preserve">INFORMACJA O NABORZE </w:t>
      </w:r>
    </w:p>
    <w:p w14:paraId="70B34BE5" w14:textId="1395BC76" w:rsidR="00566343" w:rsidRDefault="00566343" w:rsidP="00566343">
      <w:pPr>
        <w:pStyle w:val="NormalnyWeb"/>
      </w:pPr>
      <w:r>
        <w:t> </w:t>
      </w:r>
      <w:r>
        <w:rPr>
          <w:rFonts w:ascii="Tahoma" w:hAnsi="Tahoma" w:cs="Tahoma"/>
          <w:b/>
          <w:bCs/>
          <w:color w:val="42434C"/>
          <w:sz w:val="21"/>
          <w:szCs w:val="21"/>
          <w:bdr w:val="none" w:sz="0" w:space="0" w:color="auto" w:frame="1"/>
        </w:rPr>
        <w:t xml:space="preserve">numer rundy rekrutacyjnej: </w:t>
      </w:r>
      <w:r>
        <w:rPr>
          <w:rFonts w:ascii="Tahoma" w:hAnsi="Tahoma" w:cs="Tahoma"/>
          <w:color w:val="42434C"/>
          <w:sz w:val="21"/>
          <w:szCs w:val="21"/>
          <w:bdr w:val="none" w:sz="0" w:space="0" w:color="auto" w:frame="1"/>
        </w:rPr>
        <w:t>1</w:t>
      </w:r>
    </w:p>
    <w:p w14:paraId="29738CE0" w14:textId="77777777" w:rsidR="00566343" w:rsidRDefault="00566343" w:rsidP="00566343">
      <w:pPr>
        <w:numPr>
          <w:ilvl w:val="0"/>
          <w:numId w:val="1"/>
        </w:numPr>
        <w:spacing w:before="100" w:beforeAutospacing="1" w:after="100" w:afterAutospacing="1"/>
        <w:ind w:left="840"/>
      </w:pPr>
      <w:r>
        <w:rPr>
          <w:rFonts w:ascii="Tahoma" w:hAnsi="Tahoma" w:cs="Tahoma"/>
          <w:b/>
          <w:bCs/>
          <w:color w:val="42434C"/>
          <w:sz w:val="21"/>
          <w:szCs w:val="21"/>
          <w:bdr w:val="none" w:sz="0" w:space="0" w:color="auto" w:frame="1"/>
        </w:rPr>
        <w:t>Projekt:</w:t>
      </w:r>
      <w:r>
        <w:rPr>
          <w:rFonts w:ascii="Tahoma" w:hAnsi="Tahoma" w:cs="Tahoma"/>
          <w:color w:val="42434C"/>
          <w:sz w:val="21"/>
          <w:szCs w:val="21"/>
        </w:rPr>
        <w:t xml:space="preserve"> „Rozwój NGO siłą Kujaw i Pomorza”</w:t>
      </w:r>
    </w:p>
    <w:p w14:paraId="50F02A71" w14:textId="77777777" w:rsidR="00566343" w:rsidRDefault="00566343" w:rsidP="00566343">
      <w:pPr>
        <w:numPr>
          <w:ilvl w:val="0"/>
          <w:numId w:val="1"/>
        </w:numPr>
        <w:spacing w:before="100" w:beforeAutospacing="1" w:after="100" w:afterAutospacing="1"/>
        <w:ind w:left="840"/>
      </w:pPr>
      <w:r>
        <w:rPr>
          <w:rFonts w:ascii="Tahoma" w:hAnsi="Tahoma" w:cs="Tahoma"/>
          <w:b/>
          <w:bCs/>
          <w:color w:val="42434C"/>
          <w:sz w:val="21"/>
          <w:szCs w:val="21"/>
          <w:bdr w:val="none" w:sz="0" w:space="0" w:color="auto" w:frame="1"/>
        </w:rPr>
        <w:t>Uczestnik/Uczestniczka projektu:</w:t>
      </w:r>
    </w:p>
    <w:p w14:paraId="28990C51" w14:textId="77777777" w:rsidR="00566343" w:rsidRDefault="00566343" w:rsidP="00566343">
      <w:pPr>
        <w:numPr>
          <w:ilvl w:val="0"/>
          <w:numId w:val="2"/>
        </w:numPr>
        <w:spacing w:before="100" w:beforeAutospacing="1" w:after="100" w:afterAutospacing="1"/>
        <w:ind w:left="1200"/>
      </w:pPr>
      <w:r>
        <w:rPr>
          <w:rFonts w:ascii="Tahoma" w:hAnsi="Tahoma" w:cs="Tahoma"/>
          <w:color w:val="42434C"/>
          <w:sz w:val="21"/>
          <w:szCs w:val="21"/>
          <w:bdr w:val="none" w:sz="0" w:space="0" w:color="auto" w:frame="1"/>
        </w:rPr>
        <w:t>pracownik, członek, członek organów zarządczych, wolontariusz oraz osoba współpracująca z organizacją pozarządową zarejestrowaną na terenie województwa kujawsko-pomorskiego lub posiadającą oddział/filię na terenie województwa kujawsko-pomorskiego,</w:t>
      </w:r>
    </w:p>
    <w:p w14:paraId="127A3C0C" w14:textId="77777777" w:rsidR="00566343" w:rsidRDefault="00566343" w:rsidP="00566343">
      <w:pPr>
        <w:numPr>
          <w:ilvl w:val="0"/>
          <w:numId w:val="2"/>
        </w:numPr>
        <w:spacing w:before="100" w:beforeAutospacing="1" w:after="100" w:afterAutospacing="1"/>
        <w:ind w:left="1200"/>
      </w:pPr>
      <w:r>
        <w:rPr>
          <w:rFonts w:ascii="Tahoma" w:hAnsi="Tahoma" w:cs="Tahoma"/>
          <w:color w:val="42434C"/>
          <w:sz w:val="21"/>
          <w:szCs w:val="21"/>
          <w:bdr w:val="none" w:sz="0" w:space="0" w:color="auto" w:frame="1"/>
        </w:rPr>
        <w:t>osoba zamieszkująca w rozumieniu Kodeksu Cywilnego, ucząca się lub pracująca na terenie województwa Kujawsko-Pomorskiego w sektorze społecznym lub współpracująca z organizacjami sektora społecznego;</w:t>
      </w:r>
    </w:p>
    <w:p w14:paraId="765E49CF" w14:textId="77777777" w:rsidR="00566343" w:rsidRDefault="00566343" w:rsidP="00566343">
      <w:pPr>
        <w:numPr>
          <w:ilvl w:val="0"/>
          <w:numId w:val="3"/>
        </w:numPr>
        <w:spacing w:before="100" w:beforeAutospacing="1" w:after="100" w:afterAutospacing="1"/>
        <w:ind w:left="840"/>
      </w:pPr>
      <w:r>
        <w:rPr>
          <w:rFonts w:ascii="Tahoma" w:hAnsi="Tahoma" w:cs="Tahoma"/>
          <w:color w:val="42434C"/>
          <w:sz w:val="21"/>
          <w:szCs w:val="21"/>
        </w:rPr>
        <w:t>obszar: </w:t>
      </w:r>
      <w:r>
        <w:rPr>
          <w:rFonts w:ascii="Tahoma" w:hAnsi="Tahoma" w:cs="Tahoma"/>
          <w:b/>
          <w:bCs/>
          <w:color w:val="42434C"/>
          <w:sz w:val="21"/>
          <w:szCs w:val="21"/>
          <w:bdr w:val="none" w:sz="0" w:space="0" w:color="auto" w:frame="1"/>
        </w:rPr>
        <w:t>całe województwo kujawsko-pomorskie</w:t>
      </w:r>
      <w:r>
        <w:rPr>
          <w:rFonts w:ascii="Tahoma" w:hAnsi="Tahoma" w:cs="Tahoma"/>
          <w:color w:val="42434C"/>
          <w:sz w:val="21"/>
          <w:szCs w:val="21"/>
        </w:rPr>
        <w:t>;</w:t>
      </w:r>
    </w:p>
    <w:p w14:paraId="1A4285E9" w14:textId="77777777" w:rsidR="00566343" w:rsidRDefault="00566343" w:rsidP="00566343">
      <w:pPr>
        <w:numPr>
          <w:ilvl w:val="0"/>
          <w:numId w:val="3"/>
        </w:numPr>
        <w:spacing w:before="100" w:beforeAutospacing="1" w:after="100" w:afterAutospacing="1"/>
        <w:ind w:left="840"/>
      </w:pPr>
      <w:r>
        <w:rPr>
          <w:rFonts w:ascii="Tahoma" w:hAnsi="Tahoma" w:cs="Tahoma"/>
          <w:color w:val="42434C"/>
          <w:sz w:val="21"/>
          <w:szCs w:val="21"/>
        </w:rPr>
        <w:t>termin naboru: </w:t>
      </w:r>
      <w:r>
        <w:rPr>
          <w:rFonts w:ascii="Tahoma" w:hAnsi="Tahoma" w:cs="Tahoma"/>
          <w:b/>
          <w:bCs/>
          <w:color w:val="FF0000"/>
          <w:sz w:val="21"/>
          <w:szCs w:val="21"/>
          <w:bdr w:val="none" w:sz="0" w:space="0" w:color="auto" w:frame="1"/>
        </w:rPr>
        <w:t>17.10.2024-31.10.2024;</w:t>
      </w:r>
    </w:p>
    <w:p w14:paraId="0517EAEE" w14:textId="77777777" w:rsidR="00566343" w:rsidRDefault="00566343" w:rsidP="00566343">
      <w:pPr>
        <w:numPr>
          <w:ilvl w:val="0"/>
          <w:numId w:val="3"/>
        </w:numPr>
        <w:spacing w:before="100" w:beforeAutospacing="1" w:after="100" w:afterAutospacing="1"/>
        <w:ind w:left="840"/>
      </w:pPr>
      <w:r>
        <w:rPr>
          <w:rFonts w:ascii="Tahoma" w:hAnsi="Tahoma" w:cs="Tahoma"/>
          <w:color w:val="42434C"/>
          <w:sz w:val="21"/>
          <w:szCs w:val="21"/>
        </w:rPr>
        <w:t xml:space="preserve">liczba miejsc: </w:t>
      </w:r>
      <w:r>
        <w:rPr>
          <w:rFonts w:ascii="Tahoma" w:hAnsi="Tahoma" w:cs="Tahoma"/>
          <w:b/>
          <w:bCs/>
          <w:color w:val="42434C"/>
          <w:sz w:val="21"/>
          <w:szCs w:val="21"/>
          <w:bdr w:val="none" w:sz="0" w:space="0" w:color="auto" w:frame="1"/>
        </w:rPr>
        <w:t>150;</w:t>
      </w:r>
    </w:p>
    <w:p w14:paraId="019C512E" w14:textId="77777777" w:rsidR="00566343" w:rsidRDefault="00566343" w:rsidP="00566343">
      <w:pPr>
        <w:numPr>
          <w:ilvl w:val="0"/>
          <w:numId w:val="3"/>
        </w:numPr>
        <w:spacing w:before="100" w:beforeAutospacing="1" w:after="100" w:afterAutospacing="1"/>
        <w:ind w:left="840"/>
      </w:pPr>
      <w:r>
        <w:rPr>
          <w:rFonts w:ascii="Tahoma" w:hAnsi="Tahoma" w:cs="Tahoma"/>
          <w:b/>
          <w:bCs/>
          <w:color w:val="42434C"/>
          <w:sz w:val="21"/>
          <w:szCs w:val="21"/>
          <w:bdr w:val="none" w:sz="0" w:space="0" w:color="auto" w:frame="1"/>
        </w:rPr>
        <w:t>Sposób złożenia formularzy rekrutacyjnych:</w:t>
      </w:r>
      <w:r>
        <w:t xml:space="preserve"> </w:t>
      </w:r>
    </w:p>
    <w:p w14:paraId="64E30556" w14:textId="77777777" w:rsidR="00566343" w:rsidRDefault="00566343" w:rsidP="00566343">
      <w:pPr>
        <w:numPr>
          <w:ilvl w:val="1"/>
          <w:numId w:val="3"/>
        </w:numPr>
        <w:spacing w:before="100" w:beforeAutospacing="1" w:after="135"/>
        <w:ind w:left="1560"/>
      </w:pPr>
      <w:r>
        <w:rPr>
          <w:rFonts w:ascii="Tahoma" w:hAnsi="Tahoma" w:cs="Tahoma"/>
          <w:sz w:val="21"/>
          <w:szCs w:val="21"/>
        </w:rPr>
        <w:t xml:space="preserve">Formularz rekrutacyjny należy wypełnić i złożyć w formie elektronicznej za pośrednictwem GW na stronie </w:t>
      </w:r>
      <w:hyperlink r:id="rId7" w:history="1">
        <w:r>
          <w:rPr>
            <w:rStyle w:val="Hipercze"/>
            <w:rFonts w:ascii="Tahoma" w:hAnsi="Tahoma" w:cs="Tahoma"/>
            <w:color w:val="0563C1"/>
            <w:sz w:val="21"/>
            <w:szCs w:val="21"/>
          </w:rPr>
          <w:t>https://omikron.info.pl/wnioskodawca/?a=C_3</w:t>
        </w:r>
      </w:hyperlink>
      <w:r>
        <w:rPr>
          <w:rFonts w:ascii="Tahoma" w:hAnsi="Tahoma" w:cs="Tahoma"/>
          <w:sz w:val="21"/>
          <w:szCs w:val="21"/>
        </w:rPr>
        <w:t xml:space="preserve">. </w:t>
      </w:r>
    </w:p>
    <w:p w14:paraId="745093D9" w14:textId="77777777" w:rsidR="00566343" w:rsidRDefault="00566343" w:rsidP="00566343">
      <w:pPr>
        <w:pStyle w:val="NormalnyWeb"/>
        <w:spacing w:beforeAutospacing="0" w:after="135" w:afterAutospacing="0"/>
        <w:ind w:left="990"/>
      </w:pPr>
      <w:r>
        <w:rPr>
          <w:rFonts w:ascii="Tahoma" w:hAnsi="Tahoma" w:cs="Tahoma"/>
          <w:b/>
          <w:bCs/>
          <w:sz w:val="21"/>
          <w:szCs w:val="21"/>
        </w:rPr>
        <w:t>Następnie komplet dokumentów winien być wydrukowany i złożony w wersji papierowej w Biurze projektu w terminie nieprzekraczalnym do dnia zakończenia naboru, tj. 31.10.2024 r.</w:t>
      </w:r>
    </w:p>
    <w:p w14:paraId="5244EECE" w14:textId="77777777" w:rsidR="00566343" w:rsidRDefault="00566343" w:rsidP="00566343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</w:p>
    <w:p w14:paraId="398A4228" w14:textId="77777777" w:rsidR="00566343" w:rsidRDefault="00566343" w:rsidP="00566343">
      <w:pPr>
        <w:numPr>
          <w:ilvl w:val="1"/>
          <w:numId w:val="4"/>
        </w:numPr>
        <w:spacing w:before="100" w:beforeAutospacing="1" w:after="135"/>
        <w:rPr>
          <w:rFonts w:eastAsia="Times New Roman"/>
        </w:rPr>
      </w:pPr>
      <w:r>
        <w:rPr>
          <w:rFonts w:ascii="Tahoma" w:eastAsia="Times New Roman" w:hAnsi="Tahoma" w:cs="Tahoma"/>
          <w:sz w:val="21"/>
          <w:szCs w:val="21"/>
        </w:rPr>
        <w:t>Formularz rekrutacyjny w formie papierowej wraz z kompletem dokumentów należy złożyć w Biurze Projektu w Departamencie Spraw Społecznych i Zdrowia Urzędu Marszałkowskiego Województwa Kujawsko-Pomorskiego w Toruniu, ul. Marii Skłodowskiej-Curie 73, 87- 100 Toruń, pok. 5A, w godzinach pracy Urzędu, tj. w poniedziałki, środy i czwartki od 8:00 do 15:00, we wtorki od 8:00 do 16:30, w piątki od 8:00 do 13:30.</w:t>
      </w:r>
    </w:p>
    <w:p w14:paraId="0818D2E6" w14:textId="77777777" w:rsidR="00566343" w:rsidRDefault="00566343" w:rsidP="00566343">
      <w:pPr>
        <w:numPr>
          <w:ilvl w:val="1"/>
          <w:numId w:val="4"/>
        </w:numPr>
        <w:spacing w:before="100" w:beforeAutospacing="1" w:after="135"/>
        <w:rPr>
          <w:rFonts w:eastAsia="Times New Roman"/>
        </w:rPr>
      </w:pPr>
      <w:r>
        <w:rPr>
          <w:rFonts w:ascii="Tahoma" w:eastAsia="Times New Roman" w:hAnsi="Tahoma" w:cs="Tahoma"/>
          <w:sz w:val="21"/>
          <w:szCs w:val="21"/>
        </w:rPr>
        <w:t>Formularz rekrutacyjny w formie papierowej wraz z kompletem dokumentów można również złożyć odpowiednio w biurze Partnera projektu właściwego dla subregionu, na którym działa organizacja pozarządowa, tj. </w:t>
      </w:r>
    </w:p>
    <w:p w14:paraId="3B5F7747" w14:textId="77777777" w:rsidR="00566343" w:rsidRDefault="00566343" w:rsidP="00566343">
      <w:pPr>
        <w:pStyle w:val="NormalnyWeb"/>
        <w:spacing w:beforeAutospacing="0" w:after="135" w:afterAutospacing="0"/>
        <w:ind w:left="990"/>
      </w:pPr>
      <w:r>
        <w:rPr>
          <w:rFonts w:ascii="Tahoma" w:hAnsi="Tahoma" w:cs="Tahoma"/>
          <w:sz w:val="21"/>
          <w:szCs w:val="21"/>
        </w:rPr>
        <w:t xml:space="preserve">- P1 - STOWARZYSZENIE KUJAWSKO-POMORSKI OŚRODEK WSPARCIA INICJATYW POZARZĄDOWYCH "TŁOK", ul. Bartkiewiczówny 9, 87-100 Toruń [partner właściwy dla </w:t>
      </w:r>
      <w:r>
        <w:rPr>
          <w:rFonts w:ascii="Tahoma" w:hAnsi="Tahoma" w:cs="Tahoma"/>
          <w:sz w:val="21"/>
          <w:szCs w:val="21"/>
        </w:rPr>
        <w:lastRenderedPageBreak/>
        <w:t xml:space="preserve">powiatu brodnickiego, powiatu grudziądzkiego, m. Grudziądz, powiatu świeckiego, powiatu wąbrzeskiego], w godzinach pracy, tj. poniedziałek-piątek od 8:00:15:00; </w:t>
      </w:r>
    </w:p>
    <w:p w14:paraId="586FC1B2" w14:textId="77777777" w:rsidR="00566343" w:rsidRDefault="00566343" w:rsidP="00566343">
      <w:pPr>
        <w:pStyle w:val="NormalnyWeb"/>
        <w:spacing w:beforeAutospacing="0" w:after="135" w:afterAutospacing="0"/>
        <w:ind w:left="990"/>
      </w:pPr>
      <w:r>
        <w:rPr>
          <w:rFonts w:ascii="Tahoma" w:hAnsi="Tahoma" w:cs="Tahoma"/>
          <w:sz w:val="21"/>
          <w:szCs w:val="21"/>
        </w:rPr>
        <w:t xml:space="preserve">- P2 - Stowarzyszenie na Rzecz Rozwoju Kobiet "GINEKA", ul. Józefa Sułkowskiego 17, 85-634 Bydgoszcz [partner właściwy dla m. Bydgoszcz, powiatu bydgoskiego, powiatu nakielskiego, powiatu sępoleńskiego, powiatu tucholskiego], w godzinach pracy, tj. poniedziałek-piątek od 8:00:15:00; </w:t>
      </w:r>
    </w:p>
    <w:p w14:paraId="5266C0E0" w14:textId="77777777" w:rsidR="00566343" w:rsidRDefault="00566343" w:rsidP="00566343">
      <w:pPr>
        <w:pStyle w:val="NormalnyWeb"/>
        <w:spacing w:beforeAutospacing="0" w:after="135" w:afterAutospacing="0"/>
        <w:ind w:left="990"/>
      </w:pPr>
      <w:r>
        <w:rPr>
          <w:rFonts w:ascii="Tahoma" w:hAnsi="Tahoma" w:cs="Tahoma"/>
          <w:sz w:val="21"/>
          <w:szCs w:val="21"/>
        </w:rPr>
        <w:t>- P3 - Europejskie Centrum Współpracy Młodzieży, ul. Wola Zamkowa 12A, 87-100 Toruń [partner właściwy dla powiatu aleksandrowskiego, powiatu chełmińskiego, powiatu toruńskiego, m. Toruń], w godzinach pracy, tj. poniedziałek-piątek od 8:00:15:00;</w:t>
      </w:r>
    </w:p>
    <w:p w14:paraId="4B022AD7" w14:textId="77777777" w:rsidR="00566343" w:rsidRDefault="00566343" w:rsidP="00566343">
      <w:pPr>
        <w:pStyle w:val="NormalnyWeb"/>
        <w:spacing w:beforeAutospacing="0" w:after="135" w:afterAutospacing="0"/>
        <w:ind w:left="990"/>
      </w:pPr>
      <w:r>
        <w:rPr>
          <w:rFonts w:ascii="Tahoma" w:hAnsi="Tahoma" w:cs="Tahoma"/>
          <w:sz w:val="21"/>
          <w:szCs w:val="21"/>
        </w:rPr>
        <w:t>- P4 - Wyższa Szkoła Gospodarki, ul. Garbary 2, 85-229 Bydgoszcz [partner właściwy dla powiatu włocławskiego, m. Włocławek, powiatu lipnowskiego, powiatu rypińskiego, powiatu żnińskiego], w godzinach pracy, tj. poniedziałek-piątek od 8:00:15:00;</w:t>
      </w:r>
    </w:p>
    <w:p w14:paraId="2D324F4D" w14:textId="77777777" w:rsidR="00566343" w:rsidRDefault="00566343" w:rsidP="00566343">
      <w:pPr>
        <w:pStyle w:val="NormalnyWeb"/>
        <w:spacing w:beforeAutospacing="0" w:after="135" w:afterAutospacing="0"/>
        <w:ind w:left="990"/>
      </w:pPr>
      <w:r>
        <w:rPr>
          <w:rFonts w:ascii="Tahoma" w:hAnsi="Tahoma" w:cs="Tahoma"/>
          <w:sz w:val="21"/>
          <w:szCs w:val="21"/>
        </w:rPr>
        <w:t>- P5 - Fundacja Ekspert-Kujawy, ul. Dworcowa 65, 88-100 Inowrocław [partner właściwy dla powiatu inowrocławskiego, powiatu mogileńskiego, powiatu radziejowskiego, powiatu golubsko-dobrzyńskiego], w godzinach pracy, tj. poniedziałek-piątek od 8:00:15:00.</w:t>
      </w:r>
    </w:p>
    <w:p w14:paraId="7E19049A" w14:textId="77777777" w:rsidR="00566343" w:rsidRDefault="00566343" w:rsidP="00566343">
      <w:pPr>
        <w:pStyle w:val="NormalnyWeb"/>
        <w:spacing w:beforeAutospacing="0" w:after="135" w:afterAutospacing="0"/>
        <w:ind w:left="990"/>
      </w:pPr>
      <w:r>
        <w:t> </w:t>
      </w:r>
    </w:p>
    <w:p w14:paraId="20D27AAA" w14:textId="77777777" w:rsidR="00566343" w:rsidRDefault="00566343" w:rsidP="00566343">
      <w:pPr>
        <w:pStyle w:val="NormalnyWeb"/>
        <w:spacing w:after="300" w:afterAutospacing="0"/>
      </w:pPr>
      <w:r>
        <w:rPr>
          <w:rFonts w:ascii="Tahoma" w:hAnsi="Tahoma" w:cs="Tahoma"/>
          <w:color w:val="303030"/>
          <w:sz w:val="21"/>
          <w:szCs w:val="21"/>
        </w:rPr>
        <w:t xml:space="preserve">Szczegóły dotyczące rekrutacji do udziału projekcie znajdują się w </w:t>
      </w:r>
      <w:hyperlink r:id="rId8" w:history="1">
        <w:r>
          <w:rPr>
            <w:rStyle w:val="Hipercze"/>
            <w:rFonts w:ascii="Tahoma" w:hAnsi="Tahoma" w:cs="Tahoma"/>
            <w:sz w:val="21"/>
            <w:szCs w:val="21"/>
          </w:rPr>
          <w:t>Regulaminie rekrutacji uczestników.</w:t>
        </w:r>
      </w:hyperlink>
    </w:p>
    <w:p w14:paraId="45B882D5" w14:textId="77777777" w:rsidR="00566343" w:rsidRDefault="00566343" w:rsidP="00566343">
      <w:pPr>
        <w:pStyle w:val="NormalnyWeb"/>
        <w:spacing w:after="300" w:afterAutospacing="0"/>
      </w:pPr>
      <w:r>
        <w:rPr>
          <w:rFonts w:ascii="Tahoma" w:hAnsi="Tahoma" w:cs="Tahoma"/>
          <w:color w:val="303030"/>
          <w:sz w:val="21"/>
          <w:szCs w:val="21"/>
        </w:rPr>
        <w:t>Serdecznie zapraszamy!</w:t>
      </w:r>
    </w:p>
    <w:p w14:paraId="4457303B" w14:textId="77777777" w:rsidR="00DC42D2" w:rsidRDefault="00DC42D2"/>
    <w:sectPr w:rsidR="00DC42D2" w:rsidSect="00BB20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C0B0B"/>
    <w:multiLevelType w:val="multilevel"/>
    <w:tmpl w:val="C85E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B795A"/>
    <w:multiLevelType w:val="multilevel"/>
    <w:tmpl w:val="9CAA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F01A3"/>
    <w:multiLevelType w:val="multilevel"/>
    <w:tmpl w:val="E7FE93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CD169F"/>
    <w:multiLevelType w:val="multilevel"/>
    <w:tmpl w:val="F24CF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43"/>
    <w:rsid w:val="004D426E"/>
    <w:rsid w:val="00566343"/>
    <w:rsid w:val="0084011D"/>
    <w:rsid w:val="009E3EBD"/>
    <w:rsid w:val="00BB2006"/>
    <w:rsid w:val="00D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5D20"/>
  <w15:chartTrackingRefBased/>
  <w15:docId w15:val="{1D77696D-6458-487B-A274-E640855E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343"/>
    <w:pPr>
      <w:spacing w:after="0" w:line="240" w:lineRule="auto"/>
    </w:pPr>
    <w:rPr>
      <w:rFonts w:ascii="Calibri" w:hAnsi="Calibri" w:cs="Calibri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63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663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go.kujawsko-pomorskie.pl/2596/rekrutacja-uczestnikow-runda-rekrutacyjna-nr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ikron.info.pl/wnioskodawca/?a=C_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ngo.kujawsko-pomorskie.pl/upload/image/belka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2997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MirosławC</dc:creator>
  <cp:keywords/>
  <dc:description/>
  <cp:lastModifiedBy>annal</cp:lastModifiedBy>
  <cp:revision>2</cp:revision>
  <dcterms:created xsi:type="dcterms:W3CDTF">2024-10-29T09:37:00Z</dcterms:created>
  <dcterms:modified xsi:type="dcterms:W3CDTF">2024-10-29T09:37:00Z</dcterms:modified>
</cp:coreProperties>
</file>